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0001985403</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JinkoSolar Holding Co.,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001-34615</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1 Yingbin Road</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w w:val="97"/>
              </w:rPr>
              <w:t>Shangrao Economic Development Zone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Jiangxi Province</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334100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86-793-858-8188</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Siew Wing Keong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The Core Securities</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Company Limited</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ADS (each representing</w:t>
      </w:r>
      <w:r>
        <w:rPr>
          <w:sz w:val="20"/>
          <w:szCs w:val="20"/>
          <w:color w:val="auto"/>
        </w:rPr>
        <w:tab/>
      </w:r>
      <w:r>
        <w:rPr>
          <w:rFonts w:ascii="Times New Roman" w:cs="Times New Roman" w:eastAsia="Times New Roman" w:hAnsi="Times New Roman"/>
          <w:sz w:val="21"/>
          <w:szCs w:val="21"/>
          <w:color w:val="auto"/>
        </w:rPr>
        <w:t>StanChart Bank Bldg 4-</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four ordinary shares)</w:t>
      </w:r>
      <w:r>
        <w:rPr>
          <w:sz w:val="20"/>
          <w:szCs w:val="20"/>
          <w:color w:val="auto"/>
        </w:rPr>
        <w:tab/>
      </w:r>
      <w:r>
        <w:rPr>
          <w:rFonts w:ascii="Times New Roman" w:cs="Times New Roman" w:eastAsia="Times New Roman" w:hAnsi="Times New Roman"/>
          <w:sz w:val="21"/>
          <w:szCs w:val="21"/>
          <w:color w:val="auto"/>
        </w:rPr>
        <w:t>4A Des Voeux Road</w:t>
      </w:r>
    </w:p>
    <w:p>
      <w:pPr>
        <w:ind w:left="2520"/>
        <w:spacing w:after="0" w:line="230" w:lineRule="auto"/>
        <w:rPr>
          <w:sz w:val="20"/>
          <w:szCs w:val="20"/>
          <w:color w:val="auto"/>
        </w:rPr>
      </w:pPr>
      <w:r>
        <w:rPr>
          <w:rFonts w:ascii="Times New Roman" w:cs="Times New Roman" w:eastAsia="Times New Roman" w:hAnsi="Times New Roman"/>
          <w:sz w:val="22"/>
          <w:szCs w:val="22"/>
          <w:color w:val="auto"/>
        </w:rPr>
        <w:t>Suite C, 20/F  K3</w:t>
      </w:r>
    </w:p>
    <w:p>
      <w:pPr>
        <w:spacing w:after="0" w:line="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999077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5000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125000.00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52370188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ADS (each</w:t>
            </w:r>
          </w:p>
        </w:tc>
        <w:tc>
          <w:tcPr>
            <w:tcW w:w="1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JinkoSolar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representing</w:t>
            </w:r>
          </w:p>
        </w:tc>
        <w:tc>
          <w:tcPr>
            <w:tcW w:w="1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272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01/05/2023 ESOP</w:t>
            </w:r>
          </w:p>
        </w:tc>
        <w:tc>
          <w:tcPr>
            <w:tcW w:w="15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Holding Co.,</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w w:val="98"/>
              </w:rPr>
              <w:t>15000</w:t>
            </w:r>
          </w:p>
        </w:tc>
        <w:tc>
          <w:tcPr>
            <w:tcW w:w="244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rPr>
              <w:t>01/05/2023 RSU vest</w:t>
            </w:r>
          </w:p>
        </w:tc>
        <w:tc>
          <w:tcPr>
            <w:tcW w:w="0" w:type="dxa"/>
            <w:vAlign w:val="bottom"/>
          </w:tcPr>
          <w:p>
            <w:pPr>
              <w:spacing w:after="0"/>
              <w:rPr>
                <w:sz w:val="1"/>
                <w:szCs w:val="1"/>
                <w:color w:val="auto"/>
              </w:rPr>
            </w:pPr>
          </w:p>
        </w:tc>
      </w:tr>
      <w:tr>
        <w:trPr>
          <w:trHeight w:val="12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four ordinary</w:t>
            </w:r>
          </w:p>
        </w:tc>
        <w:tc>
          <w:tcPr>
            <w:tcW w:w="272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Ltd.</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05/13/2026</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Siew Wing Keong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2026-05-13T06:24:53Z</dcterms:created>
  <dcterms:modified xsi:type="dcterms:W3CDTF">2026-05-13T06:24:53Z</dcterms:modified>
</cp:coreProperties>
</file>